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A560" w14:textId="47ADA38C" w:rsidR="007433F1" w:rsidRPr="007433F1" w:rsidRDefault="007433F1" w:rsidP="007433F1">
      <w:pPr>
        <w:jc w:val="center"/>
        <w:rPr>
          <w:rFonts w:eastAsia="PMingLiU"/>
          <w:b/>
          <w:bCs/>
          <w:sz w:val="24"/>
          <w:szCs w:val="24"/>
        </w:rPr>
      </w:pPr>
      <w:r w:rsidRPr="007433F1">
        <w:rPr>
          <w:rFonts w:eastAsia="PMingLiU"/>
          <w:sz w:val="24"/>
          <w:szCs w:val="24"/>
          <w:lang w:val="en-CA"/>
        </w:rPr>
        <w:fldChar w:fldCharType="begin"/>
      </w:r>
      <w:r w:rsidRPr="007433F1">
        <w:rPr>
          <w:rFonts w:eastAsia="PMingLiU"/>
          <w:sz w:val="24"/>
          <w:szCs w:val="24"/>
          <w:lang w:val="en-CA"/>
        </w:rPr>
        <w:instrText xml:space="preserve"> SEQ CHAPTER \h \r 1</w:instrText>
      </w:r>
      <w:r w:rsidRPr="007433F1">
        <w:rPr>
          <w:rFonts w:eastAsia="PMingLiU"/>
          <w:sz w:val="24"/>
          <w:szCs w:val="24"/>
          <w:lang w:val="en-CA"/>
        </w:rPr>
        <w:fldChar w:fldCharType="end"/>
      </w:r>
      <w:r w:rsidR="0008192B">
        <w:rPr>
          <w:rFonts w:eastAsia="PMingLiU"/>
          <w:b/>
          <w:bCs/>
          <w:sz w:val="24"/>
          <w:szCs w:val="24"/>
        </w:rPr>
        <w:t xml:space="preserve">ORDINANCE NO. </w:t>
      </w:r>
      <w:r w:rsidR="00C107D5">
        <w:rPr>
          <w:rFonts w:eastAsia="PMingLiU"/>
          <w:b/>
          <w:bCs/>
          <w:sz w:val="24"/>
          <w:szCs w:val="24"/>
        </w:rPr>
        <w:t>632</w:t>
      </w:r>
    </w:p>
    <w:p w14:paraId="22E509D3" w14:textId="77777777" w:rsidR="007433F1" w:rsidRPr="007433F1" w:rsidRDefault="007433F1" w:rsidP="007433F1">
      <w:pPr>
        <w:jc w:val="center"/>
        <w:rPr>
          <w:rFonts w:eastAsia="PMingLiU"/>
          <w:b/>
          <w:bCs/>
          <w:sz w:val="24"/>
          <w:szCs w:val="24"/>
        </w:rPr>
      </w:pPr>
    </w:p>
    <w:p w14:paraId="47B6B519" w14:textId="4D356648" w:rsidR="007433F1" w:rsidRPr="007433F1" w:rsidRDefault="007433F1" w:rsidP="007433F1">
      <w:pPr>
        <w:ind w:right="-360"/>
        <w:jc w:val="both"/>
        <w:rPr>
          <w:rFonts w:eastAsia="PMingLiU"/>
          <w:b/>
          <w:bCs/>
          <w:sz w:val="24"/>
          <w:szCs w:val="24"/>
        </w:rPr>
      </w:pPr>
      <w:r w:rsidRPr="007433F1">
        <w:rPr>
          <w:rFonts w:eastAsia="PMingLiU"/>
          <w:sz w:val="24"/>
          <w:szCs w:val="24"/>
        </w:rPr>
        <w:t xml:space="preserve">AN ORDINANCE OF THE VILLAGE OF SUTHERLAND, NEBRASKA, AMENDING THE SUTHERLAND VILLAGE CODE (ORDINANCE NO. 570) BY </w:t>
      </w:r>
      <w:r>
        <w:rPr>
          <w:rFonts w:eastAsia="PMingLiU"/>
          <w:sz w:val="24"/>
          <w:szCs w:val="24"/>
        </w:rPr>
        <w:t xml:space="preserve">REVOKING AND REPLACING CHAPTER </w:t>
      </w:r>
      <w:r w:rsidR="00F67303">
        <w:rPr>
          <w:rFonts w:eastAsia="PMingLiU"/>
          <w:sz w:val="24"/>
          <w:szCs w:val="24"/>
        </w:rPr>
        <w:t>3</w:t>
      </w:r>
      <w:r>
        <w:rPr>
          <w:rFonts w:eastAsia="PMingLiU"/>
          <w:sz w:val="24"/>
          <w:szCs w:val="24"/>
        </w:rPr>
        <w:t xml:space="preserve">, </w:t>
      </w:r>
      <w:r w:rsidR="00D16588" w:rsidRPr="00D16588">
        <w:rPr>
          <w:rFonts w:eastAsia="PMingLiU"/>
          <w:sz w:val="24"/>
          <w:szCs w:val="24"/>
        </w:rPr>
        <w:t xml:space="preserve">ARTICLE 1. </w:t>
      </w:r>
      <w:r w:rsidR="00F67303">
        <w:rPr>
          <w:rFonts w:eastAsia="PMingLiU"/>
          <w:sz w:val="24"/>
          <w:szCs w:val="24"/>
        </w:rPr>
        <w:t>“MUNICIPAL WATER DEPARTMENT”</w:t>
      </w:r>
      <w:r>
        <w:rPr>
          <w:rFonts w:eastAsia="PMingLiU"/>
          <w:sz w:val="24"/>
          <w:szCs w:val="24"/>
        </w:rPr>
        <w:t xml:space="preserve">, SUBSECTION </w:t>
      </w:r>
      <w:r w:rsidR="00F67303">
        <w:rPr>
          <w:rFonts w:eastAsia="PMingLiU"/>
          <w:sz w:val="24"/>
          <w:szCs w:val="24"/>
        </w:rPr>
        <w:t>3-138</w:t>
      </w:r>
      <w:r w:rsidR="00D16588">
        <w:rPr>
          <w:rFonts w:eastAsia="PMingLiU"/>
          <w:sz w:val="24"/>
          <w:szCs w:val="24"/>
        </w:rPr>
        <w:t>, T</w:t>
      </w:r>
      <w:r w:rsidRPr="007433F1">
        <w:rPr>
          <w:rFonts w:eastAsia="PMingLiU"/>
          <w:sz w:val="24"/>
          <w:szCs w:val="24"/>
        </w:rPr>
        <w:t xml:space="preserve">O REPEAL ALL OTHER ORDINANCES AND RESOLUTIONS, OR PARTS THEREOF IN CONFLICT; TO PROVIDE THAT THE PROVISIONS OF THIS ORDINANCE SHALL BE MADE A PART OF THE CODE OF THE VILLAGE OF SUTHERLAND; AND TO PROVIDE THE DATE THAT THIS ORDINANCE SHALL TAKE EFFECT. </w:t>
      </w:r>
      <w:r w:rsidRPr="007433F1">
        <w:rPr>
          <w:rFonts w:eastAsia="PMingLiU"/>
          <w:b/>
          <w:bCs/>
          <w:sz w:val="24"/>
          <w:szCs w:val="24"/>
        </w:rPr>
        <w:tab/>
      </w:r>
    </w:p>
    <w:p w14:paraId="474E6AEE" w14:textId="77777777" w:rsidR="007433F1" w:rsidRPr="007433F1" w:rsidRDefault="007433F1" w:rsidP="007433F1">
      <w:pPr>
        <w:ind w:left="720" w:right="-360"/>
        <w:rPr>
          <w:rFonts w:eastAsia="PMingLiU"/>
          <w:b/>
          <w:bCs/>
          <w:sz w:val="24"/>
          <w:szCs w:val="24"/>
        </w:rPr>
      </w:pPr>
    </w:p>
    <w:p w14:paraId="2669070D" w14:textId="77777777" w:rsidR="007433F1" w:rsidRPr="007433F1" w:rsidRDefault="007433F1" w:rsidP="007433F1">
      <w:pPr>
        <w:ind w:right="-360"/>
        <w:rPr>
          <w:rFonts w:eastAsia="PMingLiU"/>
          <w:b/>
          <w:bCs/>
          <w:sz w:val="24"/>
          <w:szCs w:val="24"/>
        </w:rPr>
      </w:pPr>
      <w:r w:rsidRPr="007433F1">
        <w:rPr>
          <w:rFonts w:eastAsia="PMingLiU"/>
          <w:b/>
          <w:bCs/>
          <w:sz w:val="24"/>
          <w:szCs w:val="24"/>
        </w:rPr>
        <w:t>BE IT ORDAINED BY THE CHAIRMAN AND THE BOARD OF TRUSTEES OF THE VILLAGE OF SUTHERLAND, NEBRASKA:</w:t>
      </w:r>
      <w:r w:rsidRPr="007433F1">
        <w:rPr>
          <w:rFonts w:eastAsia="PMingLiU"/>
          <w:b/>
          <w:bCs/>
          <w:sz w:val="24"/>
          <w:szCs w:val="24"/>
        </w:rPr>
        <w:tab/>
      </w:r>
    </w:p>
    <w:p w14:paraId="2640485A" w14:textId="77777777" w:rsidR="007433F1" w:rsidRPr="007433F1" w:rsidRDefault="007433F1" w:rsidP="007433F1">
      <w:pPr>
        <w:ind w:right="-360"/>
        <w:rPr>
          <w:rFonts w:eastAsia="PMingLiU"/>
          <w:b/>
          <w:bCs/>
          <w:sz w:val="24"/>
          <w:szCs w:val="24"/>
          <w:u w:val="single"/>
        </w:rPr>
      </w:pPr>
    </w:p>
    <w:p w14:paraId="0B247B3E" w14:textId="6ACF4E58" w:rsidR="007433F1" w:rsidRDefault="007433F1" w:rsidP="007433F1">
      <w:pPr>
        <w:ind w:right="-360"/>
        <w:rPr>
          <w:rFonts w:eastAsia="PMingLiU"/>
          <w:b/>
          <w:bCs/>
          <w:sz w:val="24"/>
          <w:szCs w:val="24"/>
          <w:u w:val="single"/>
        </w:rPr>
      </w:pPr>
      <w:r w:rsidRPr="007433F1">
        <w:rPr>
          <w:rFonts w:eastAsia="PMingLiU"/>
          <w:b/>
          <w:bCs/>
          <w:sz w:val="24"/>
          <w:szCs w:val="24"/>
          <w:u w:val="single"/>
        </w:rPr>
        <w:t>SECTION 1.</w:t>
      </w:r>
    </w:p>
    <w:p w14:paraId="2DFD7B4F" w14:textId="77777777" w:rsidR="00D60AED" w:rsidRPr="007433F1" w:rsidRDefault="00D60AED" w:rsidP="007433F1">
      <w:pPr>
        <w:ind w:right="-360"/>
        <w:rPr>
          <w:rFonts w:eastAsia="PMingLiU"/>
          <w:sz w:val="24"/>
          <w:szCs w:val="24"/>
        </w:rPr>
      </w:pPr>
    </w:p>
    <w:p w14:paraId="763AFE0B" w14:textId="1E2BBB14" w:rsidR="00F67303" w:rsidRDefault="00F67303" w:rsidP="00F67303">
      <w:pPr>
        <w:ind w:left="720" w:hanging="720"/>
        <w:rPr>
          <w:b/>
          <w:sz w:val="24"/>
          <w:szCs w:val="24"/>
        </w:rPr>
      </w:pPr>
      <w:r>
        <w:rPr>
          <w:b/>
          <w:sz w:val="24"/>
          <w:szCs w:val="24"/>
        </w:rPr>
        <w:t>3-138 MUNICIPAL WATER DEPARTMENT; PLUMBING; WELLS; CROSS</w:t>
      </w:r>
    </w:p>
    <w:p w14:paraId="17ABE435" w14:textId="058F3014" w:rsidR="00F67303" w:rsidRDefault="00F67303" w:rsidP="00F67303">
      <w:pPr>
        <w:ind w:left="720" w:hanging="720"/>
        <w:rPr>
          <w:sz w:val="24"/>
          <w:szCs w:val="24"/>
        </w:rPr>
      </w:pPr>
      <w:r>
        <w:rPr>
          <w:b/>
          <w:sz w:val="24"/>
          <w:szCs w:val="24"/>
        </w:rPr>
        <w:t xml:space="preserve">CONNECTIONS </w:t>
      </w:r>
      <w:r w:rsidR="006A6819">
        <w:rPr>
          <w:b/>
          <w:sz w:val="24"/>
          <w:szCs w:val="24"/>
        </w:rPr>
        <w:t>REQUIREMENTS</w:t>
      </w:r>
      <w:r>
        <w:rPr>
          <w:b/>
          <w:sz w:val="24"/>
          <w:szCs w:val="24"/>
        </w:rPr>
        <w:t xml:space="preserve">. </w:t>
      </w:r>
      <w:r w:rsidR="006A6819" w:rsidRPr="006A6819">
        <w:rPr>
          <w:sz w:val="24"/>
          <w:szCs w:val="24"/>
        </w:rPr>
        <w:t>C</w:t>
      </w:r>
      <w:r>
        <w:rPr>
          <w:sz w:val="24"/>
          <w:szCs w:val="24"/>
        </w:rPr>
        <w:t xml:space="preserve">ross-connections shall </w:t>
      </w:r>
      <w:r w:rsidR="006A6819">
        <w:rPr>
          <w:sz w:val="24"/>
          <w:szCs w:val="24"/>
        </w:rPr>
        <w:t>only be</w:t>
      </w:r>
      <w:r>
        <w:rPr>
          <w:sz w:val="24"/>
          <w:szCs w:val="24"/>
        </w:rPr>
        <w:t xml:space="preserve"> allowed from a private well to</w:t>
      </w:r>
      <w:r w:rsidR="006A6819">
        <w:rPr>
          <w:sz w:val="24"/>
          <w:szCs w:val="24"/>
        </w:rPr>
        <w:t xml:space="preserve"> </w:t>
      </w:r>
      <w:r>
        <w:rPr>
          <w:sz w:val="24"/>
          <w:szCs w:val="24"/>
        </w:rPr>
        <w:t>or from the Municipal Water System</w:t>
      </w:r>
      <w:r w:rsidR="006A6819">
        <w:rPr>
          <w:sz w:val="24"/>
          <w:szCs w:val="24"/>
        </w:rPr>
        <w:t xml:space="preserve"> in accordance with the following:</w:t>
      </w:r>
      <w:r>
        <w:rPr>
          <w:sz w:val="24"/>
          <w:szCs w:val="24"/>
        </w:rPr>
        <w:t xml:space="preserve"> </w:t>
      </w:r>
    </w:p>
    <w:p w14:paraId="0871B957" w14:textId="698C37C2" w:rsidR="00F67303" w:rsidRDefault="00F67303" w:rsidP="00F67303">
      <w:pPr>
        <w:pStyle w:val="ListParagraph"/>
        <w:numPr>
          <w:ilvl w:val="0"/>
          <w:numId w:val="8"/>
        </w:numPr>
        <w:rPr>
          <w:sz w:val="24"/>
          <w:szCs w:val="24"/>
        </w:rPr>
      </w:pPr>
      <w:r>
        <w:rPr>
          <w:sz w:val="24"/>
          <w:szCs w:val="24"/>
        </w:rPr>
        <w:t xml:space="preserve">Any cross-connection between private wells and the municipal water supply without the presence of a recognized, approved and properly installed backflow prevention device will be immediately disconnected and permanently removed. Failure or refusal to remove or protect the cross-connection will result in immediate termination of the public water supply with no additional notice. The owner will be liable for any damage caused or expenses occurred by the municipal water system in conjunction with the cross-connection. </w:t>
      </w:r>
    </w:p>
    <w:p w14:paraId="4343EFB5" w14:textId="750E1431" w:rsidR="006A6819" w:rsidRPr="006A6819" w:rsidRDefault="006A6819" w:rsidP="006A6819">
      <w:pPr>
        <w:pStyle w:val="ListParagraph"/>
        <w:numPr>
          <w:ilvl w:val="0"/>
          <w:numId w:val="8"/>
        </w:numPr>
        <w:rPr>
          <w:sz w:val="24"/>
          <w:szCs w:val="24"/>
        </w:rPr>
      </w:pPr>
      <w:r w:rsidRPr="00F67303">
        <w:rPr>
          <w:sz w:val="24"/>
          <w:szCs w:val="24"/>
        </w:rPr>
        <w:t xml:space="preserve">It shall be the duty of the owner or occupant of the property to give the Utilities Superintendent access to the property at reasonable times for the purpose of </w:t>
      </w:r>
      <w:r>
        <w:rPr>
          <w:sz w:val="24"/>
          <w:szCs w:val="24"/>
        </w:rPr>
        <w:t>ensuring compliance with the requirements herein</w:t>
      </w:r>
      <w:r w:rsidRPr="00F67303">
        <w:rPr>
          <w:sz w:val="24"/>
          <w:szCs w:val="24"/>
        </w:rPr>
        <w:t xml:space="preserve">. If the Utilities Superintendent is denied entry to </w:t>
      </w:r>
      <w:r>
        <w:rPr>
          <w:sz w:val="24"/>
          <w:szCs w:val="24"/>
        </w:rPr>
        <w:t>ensure compliance</w:t>
      </w:r>
      <w:r w:rsidRPr="00F67303">
        <w:rPr>
          <w:sz w:val="24"/>
          <w:szCs w:val="24"/>
        </w:rPr>
        <w:t>, a judicial order for entry into and onto the property shall be obtained.</w:t>
      </w:r>
      <w:r w:rsidR="00C107D5">
        <w:rPr>
          <w:sz w:val="24"/>
          <w:szCs w:val="24"/>
        </w:rPr>
        <w:t xml:space="preserve"> The owner or occupant’s water shall immediately be disconnected and remain disconnected until such time the Utilities Superintendent, or other authorized individual, confirms conformity with the requirements established</w:t>
      </w:r>
      <w:r w:rsidR="00EA7132">
        <w:rPr>
          <w:sz w:val="24"/>
          <w:szCs w:val="24"/>
        </w:rPr>
        <w:t xml:space="preserve"> in this section. </w:t>
      </w:r>
      <w:r w:rsidR="00C107D5">
        <w:rPr>
          <w:sz w:val="24"/>
          <w:szCs w:val="24"/>
        </w:rPr>
        <w:t xml:space="preserve"> </w:t>
      </w:r>
    </w:p>
    <w:p w14:paraId="1EBE74F4" w14:textId="6FB10C8A" w:rsidR="00D16588" w:rsidRDefault="00D16588" w:rsidP="00F67303"/>
    <w:p w14:paraId="0EA73138" w14:textId="67487056" w:rsidR="00D60AED" w:rsidRPr="00D60AED" w:rsidRDefault="00D60AED" w:rsidP="00D16588">
      <w:pPr>
        <w:ind w:right="-360"/>
        <w:rPr>
          <w:b/>
          <w:sz w:val="24"/>
          <w:szCs w:val="24"/>
        </w:rPr>
      </w:pPr>
    </w:p>
    <w:p w14:paraId="4F51CA9F" w14:textId="77777777" w:rsidR="0008192B" w:rsidRPr="0008192B" w:rsidRDefault="0008192B" w:rsidP="0008192B">
      <w:pPr>
        <w:rPr>
          <w:b/>
          <w:sz w:val="24"/>
          <w:szCs w:val="24"/>
          <w:u w:val="single"/>
        </w:rPr>
      </w:pPr>
      <w:r w:rsidRPr="0008192B">
        <w:rPr>
          <w:b/>
          <w:sz w:val="24"/>
          <w:szCs w:val="24"/>
          <w:u w:val="single"/>
        </w:rPr>
        <w:t xml:space="preserve">SECTION 2. </w:t>
      </w:r>
    </w:p>
    <w:p w14:paraId="0FD70E8E" w14:textId="77777777" w:rsidR="0008192B" w:rsidRPr="0008192B" w:rsidRDefault="0008192B" w:rsidP="0008192B">
      <w:pPr>
        <w:pStyle w:val="Default"/>
        <w:rPr>
          <w:rFonts w:ascii="Times New Roman" w:hAnsi="Times New Roman" w:cs="Times New Roman"/>
        </w:rPr>
      </w:pPr>
    </w:p>
    <w:p w14:paraId="48561A6D" w14:textId="77777777" w:rsidR="0008192B" w:rsidRPr="0008192B" w:rsidRDefault="0008192B" w:rsidP="0008192B">
      <w:pPr>
        <w:pStyle w:val="Default"/>
        <w:ind w:firstLine="720"/>
        <w:rPr>
          <w:rFonts w:ascii="Times New Roman" w:hAnsi="Times New Roman" w:cs="Times New Roman"/>
        </w:rPr>
      </w:pPr>
      <w:r w:rsidRPr="0008192B">
        <w:rPr>
          <w:rFonts w:ascii="Times New Roman" w:hAnsi="Times New Roman" w:cs="Times New Roman"/>
        </w:rPr>
        <w:t xml:space="preserve">All other ordinances or parts of ordinances in conflict with this ordinance are hereby repealed. </w:t>
      </w:r>
    </w:p>
    <w:p w14:paraId="2A40B452" w14:textId="77777777" w:rsidR="0008192B" w:rsidRPr="0008192B" w:rsidRDefault="0008192B" w:rsidP="0008192B">
      <w:pPr>
        <w:pStyle w:val="Default"/>
        <w:rPr>
          <w:rFonts w:ascii="Times New Roman" w:hAnsi="Times New Roman" w:cs="Times New Roman"/>
          <w:b/>
          <w:bCs/>
        </w:rPr>
      </w:pPr>
    </w:p>
    <w:p w14:paraId="0F5276C6" w14:textId="77777777" w:rsidR="0008192B" w:rsidRPr="0008192B" w:rsidRDefault="0008192B" w:rsidP="0008192B">
      <w:pPr>
        <w:pStyle w:val="Default"/>
        <w:rPr>
          <w:rFonts w:ascii="Times New Roman" w:hAnsi="Times New Roman" w:cs="Times New Roman"/>
          <w:u w:val="single"/>
        </w:rPr>
      </w:pPr>
      <w:r w:rsidRPr="0008192B">
        <w:rPr>
          <w:rFonts w:ascii="Times New Roman" w:hAnsi="Times New Roman" w:cs="Times New Roman"/>
          <w:b/>
          <w:bCs/>
          <w:u w:val="single"/>
        </w:rPr>
        <w:t xml:space="preserve">SECTION 3. </w:t>
      </w:r>
    </w:p>
    <w:p w14:paraId="69A33A42" w14:textId="77777777" w:rsidR="0008192B" w:rsidRPr="0008192B" w:rsidRDefault="0008192B" w:rsidP="0008192B">
      <w:pPr>
        <w:pStyle w:val="Default"/>
        <w:rPr>
          <w:rFonts w:ascii="Times New Roman" w:hAnsi="Times New Roman" w:cs="Times New Roman"/>
        </w:rPr>
      </w:pPr>
    </w:p>
    <w:p w14:paraId="35FED5E3" w14:textId="77777777" w:rsidR="0008192B" w:rsidRPr="0008192B" w:rsidRDefault="0008192B" w:rsidP="0008192B">
      <w:pPr>
        <w:pStyle w:val="Default"/>
        <w:ind w:firstLine="720"/>
        <w:rPr>
          <w:rFonts w:ascii="Times New Roman" w:hAnsi="Times New Roman" w:cs="Times New Roman"/>
        </w:rPr>
      </w:pPr>
      <w:r w:rsidRPr="0008192B">
        <w:rPr>
          <w:rFonts w:ascii="Times New Roman" w:hAnsi="Times New Roman" w:cs="Times New Roman"/>
        </w:rPr>
        <w:t xml:space="preserve">This ordinance shall be and is on the date of passage published according to law. </w:t>
      </w:r>
    </w:p>
    <w:p w14:paraId="0C602C20" w14:textId="77777777" w:rsidR="0008192B" w:rsidRPr="0008192B" w:rsidRDefault="0008192B" w:rsidP="0008192B">
      <w:pPr>
        <w:pStyle w:val="Default"/>
        <w:rPr>
          <w:rFonts w:ascii="Times New Roman" w:hAnsi="Times New Roman" w:cs="Times New Roman"/>
          <w:b/>
          <w:bCs/>
        </w:rPr>
      </w:pPr>
    </w:p>
    <w:p w14:paraId="6089861D" w14:textId="77777777" w:rsidR="0008192B" w:rsidRPr="0008192B" w:rsidRDefault="0008192B" w:rsidP="0008192B">
      <w:pPr>
        <w:pStyle w:val="Default"/>
        <w:rPr>
          <w:rFonts w:ascii="Times New Roman" w:hAnsi="Times New Roman" w:cs="Times New Roman"/>
          <w:u w:val="single"/>
        </w:rPr>
      </w:pPr>
      <w:r w:rsidRPr="0008192B">
        <w:rPr>
          <w:rFonts w:ascii="Times New Roman" w:hAnsi="Times New Roman" w:cs="Times New Roman"/>
          <w:b/>
          <w:bCs/>
          <w:u w:val="single"/>
        </w:rPr>
        <w:t xml:space="preserve">SECTION 4. </w:t>
      </w:r>
    </w:p>
    <w:p w14:paraId="16EAF31C" w14:textId="77777777" w:rsidR="0008192B" w:rsidRPr="0008192B" w:rsidRDefault="0008192B" w:rsidP="0008192B">
      <w:pPr>
        <w:pStyle w:val="Default"/>
        <w:rPr>
          <w:rFonts w:ascii="Times New Roman" w:hAnsi="Times New Roman" w:cs="Times New Roman"/>
        </w:rPr>
      </w:pPr>
    </w:p>
    <w:p w14:paraId="4E7D3437" w14:textId="77777777" w:rsidR="0008192B" w:rsidRPr="0008192B" w:rsidRDefault="0008192B" w:rsidP="0008192B">
      <w:pPr>
        <w:pStyle w:val="Default"/>
        <w:ind w:firstLine="720"/>
        <w:rPr>
          <w:rFonts w:ascii="Times New Roman" w:hAnsi="Times New Roman" w:cs="Times New Roman"/>
        </w:rPr>
      </w:pPr>
      <w:r w:rsidRPr="0008192B">
        <w:rPr>
          <w:rFonts w:ascii="Times New Roman" w:hAnsi="Times New Roman" w:cs="Times New Roman"/>
        </w:rPr>
        <w:t xml:space="preserve">This Ordinance shall be in full force and effect from and after its passage, approval, and publication according to law. </w:t>
      </w:r>
    </w:p>
    <w:p w14:paraId="344900EA" w14:textId="77777777" w:rsidR="0008192B" w:rsidRPr="0008192B" w:rsidRDefault="0008192B" w:rsidP="0008192B">
      <w:pPr>
        <w:pStyle w:val="Default"/>
        <w:ind w:firstLine="720"/>
        <w:rPr>
          <w:rFonts w:ascii="Times New Roman" w:hAnsi="Times New Roman" w:cs="Times New Roman"/>
        </w:rPr>
      </w:pPr>
    </w:p>
    <w:p w14:paraId="6FB4F02A" w14:textId="3A8E19BB" w:rsidR="0008192B" w:rsidRPr="0008192B" w:rsidRDefault="0008192B" w:rsidP="0008192B">
      <w:pPr>
        <w:pStyle w:val="Default"/>
        <w:ind w:firstLine="720"/>
        <w:rPr>
          <w:rFonts w:ascii="Times New Roman" w:hAnsi="Times New Roman" w:cs="Times New Roman"/>
        </w:rPr>
      </w:pPr>
      <w:r w:rsidRPr="0008192B">
        <w:rPr>
          <w:rFonts w:ascii="Times New Roman" w:hAnsi="Times New Roman" w:cs="Times New Roman"/>
        </w:rPr>
        <w:t xml:space="preserve">Passed, approved and adopted on </w:t>
      </w:r>
      <w:r w:rsidR="00816B8C">
        <w:rPr>
          <w:rFonts w:ascii="Times New Roman" w:hAnsi="Times New Roman" w:cs="Times New Roman"/>
          <w:u w:val="single"/>
        </w:rPr>
        <w:t>February</w:t>
      </w:r>
      <w:r>
        <w:rPr>
          <w:rFonts w:ascii="Times New Roman" w:hAnsi="Times New Roman" w:cs="Times New Roman"/>
        </w:rPr>
        <w:t xml:space="preserve"> </w:t>
      </w:r>
      <w:r w:rsidR="00816B8C">
        <w:rPr>
          <w:rFonts w:ascii="Times New Roman" w:hAnsi="Times New Roman" w:cs="Times New Roman"/>
          <w:u w:val="single"/>
        </w:rPr>
        <w:t>13</w:t>
      </w:r>
      <w:r>
        <w:rPr>
          <w:rFonts w:ascii="Times New Roman" w:hAnsi="Times New Roman" w:cs="Times New Roman"/>
        </w:rPr>
        <w:t>, 201</w:t>
      </w:r>
      <w:r w:rsidR="00816B8C">
        <w:rPr>
          <w:rFonts w:ascii="Times New Roman" w:hAnsi="Times New Roman" w:cs="Times New Roman"/>
        </w:rPr>
        <w:t>9</w:t>
      </w:r>
      <w:bookmarkStart w:id="0" w:name="_GoBack"/>
      <w:bookmarkEnd w:id="0"/>
      <w:r w:rsidRPr="0008192B">
        <w:rPr>
          <w:rFonts w:ascii="Times New Roman" w:hAnsi="Times New Roman" w:cs="Times New Roman"/>
        </w:rPr>
        <w:t xml:space="preserve">. </w:t>
      </w:r>
    </w:p>
    <w:p w14:paraId="0B6E6F53" w14:textId="77777777" w:rsidR="0008192B" w:rsidRPr="0008192B" w:rsidRDefault="0008192B" w:rsidP="0008192B">
      <w:pPr>
        <w:pStyle w:val="Default"/>
        <w:rPr>
          <w:rFonts w:ascii="Times New Roman" w:hAnsi="Times New Roman" w:cs="Times New Roman"/>
        </w:rPr>
      </w:pPr>
    </w:p>
    <w:p w14:paraId="26B18491" w14:textId="77777777" w:rsidR="0008192B" w:rsidRPr="0008192B" w:rsidRDefault="0008192B" w:rsidP="0008192B">
      <w:pPr>
        <w:pStyle w:val="Default"/>
        <w:rPr>
          <w:rFonts w:ascii="Times New Roman" w:hAnsi="Times New Roman" w:cs="Times New Roman"/>
        </w:rPr>
      </w:pPr>
    </w:p>
    <w:p w14:paraId="0337781C" w14:textId="77777777" w:rsidR="0008192B" w:rsidRPr="0008192B" w:rsidRDefault="0008192B" w:rsidP="0008192B">
      <w:pPr>
        <w:pStyle w:val="Default"/>
        <w:rPr>
          <w:rFonts w:ascii="Times New Roman" w:hAnsi="Times New Roman" w:cs="Times New Roman"/>
        </w:rPr>
      </w:pPr>
    </w:p>
    <w:p w14:paraId="02077DF4" w14:textId="77777777" w:rsidR="0008192B" w:rsidRPr="0008192B" w:rsidRDefault="0008192B" w:rsidP="0008192B">
      <w:pPr>
        <w:pStyle w:val="Default"/>
        <w:ind w:left="5040"/>
        <w:rPr>
          <w:rFonts w:ascii="Times New Roman" w:hAnsi="Times New Roman" w:cs="Times New Roman"/>
        </w:rPr>
      </w:pPr>
      <w:r w:rsidRPr="0008192B">
        <w:rPr>
          <w:rFonts w:ascii="Times New Roman" w:hAnsi="Times New Roman" w:cs="Times New Roman"/>
        </w:rPr>
        <w:t xml:space="preserve">________________________________ </w:t>
      </w:r>
    </w:p>
    <w:p w14:paraId="74779A75" w14:textId="47A0B5E8" w:rsidR="0008192B" w:rsidRPr="0008192B" w:rsidRDefault="008B5BBD" w:rsidP="0008192B">
      <w:pPr>
        <w:pStyle w:val="Default"/>
        <w:ind w:left="4320" w:firstLine="720"/>
        <w:rPr>
          <w:rFonts w:ascii="Times New Roman" w:hAnsi="Times New Roman" w:cs="Times New Roman"/>
        </w:rPr>
      </w:pPr>
      <w:r>
        <w:rPr>
          <w:rFonts w:ascii="Times New Roman" w:hAnsi="Times New Roman" w:cs="Times New Roman"/>
        </w:rPr>
        <w:t>Tory Copeland</w:t>
      </w:r>
      <w:r w:rsidR="0008192B" w:rsidRPr="0008192B">
        <w:rPr>
          <w:rFonts w:ascii="Times New Roman" w:hAnsi="Times New Roman" w:cs="Times New Roman"/>
        </w:rPr>
        <w:t xml:space="preserve">, </w:t>
      </w:r>
    </w:p>
    <w:p w14:paraId="2B6D80C6" w14:textId="77777777" w:rsidR="0008192B" w:rsidRPr="0008192B" w:rsidRDefault="0008192B" w:rsidP="0008192B">
      <w:pPr>
        <w:pStyle w:val="Default"/>
        <w:ind w:left="4320" w:firstLine="720"/>
        <w:rPr>
          <w:rFonts w:ascii="Times New Roman" w:hAnsi="Times New Roman" w:cs="Times New Roman"/>
        </w:rPr>
      </w:pPr>
      <w:r w:rsidRPr="0008192B">
        <w:rPr>
          <w:rFonts w:ascii="Times New Roman" w:hAnsi="Times New Roman" w:cs="Times New Roman"/>
        </w:rPr>
        <w:t xml:space="preserve">Village Board Chairman </w:t>
      </w:r>
    </w:p>
    <w:p w14:paraId="22F1EB19" w14:textId="77777777" w:rsidR="0008192B" w:rsidRPr="0008192B" w:rsidRDefault="0008192B" w:rsidP="0008192B">
      <w:pPr>
        <w:pStyle w:val="Default"/>
        <w:rPr>
          <w:rFonts w:ascii="Times New Roman" w:hAnsi="Times New Roman" w:cs="Times New Roman"/>
        </w:rPr>
      </w:pPr>
    </w:p>
    <w:p w14:paraId="35D4D647" w14:textId="77777777" w:rsidR="0008192B" w:rsidRPr="0008192B" w:rsidRDefault="0008192B" w:rsidP="0008192B">
      <w:pPr>
        <w:pStyle w:val="Default"/>
        <w:rPr>
          <w:rFonts w:ascii="Times New Roman" w:hAnsi="Times New Roman" w:cs="Times New Roman"/>
        </w:rPr>
      </w:pPr>
      <w:r w:rsidRPr="0008192B">
        <w:rPr>
          <w:rFonts w:ascii="Times New Roman" w:hAnsi="Times New Roman" w:cs="Times New Roman"/>
        </w:rPr>
        <w:t xml:space="preserve">Attest: </w:t>
      </w:r>
    </w:p>
    <w:p w14:paraId="412D4479" w14:textId="77777777" w:rsidR="0008192B" w:rsidRPr="0008192B" w:rsidRDefault="0008192B" w:rsidP="0008192B">
      <w:pPr>
        <w:pStyle w:val="Default"/>
        <w:rPr>
          <w:rFonts w:ascii="Times New Roman" w:hAnsi="Times New Roman" w:cs="Times New Roman"/>
        </w:rPr>
      </w:pPr>
    </w:p>
    <w:p w14:paraId="00A8B844" w14:textId="77777777" w:rsidR="0008192B" w:rsidRPr="0008192B" w:rsidRDefault="0008192B" w:rsidP="0008192B">
      <w:pPr>
        <w:pStyle w:val="Default"/>
        <w:rPr>
          <w:rFonts w:ascii="Times New Roman" w:hAnsi="Times New Roman" w:cs="Times New Roman"/>
        </w:rPr>
      </w:pPr>
      <w:r w:rsidRPr="0008192B">
        <w:rPr>
          <w:rFonts w:ascii="Times New Roman" w:hAnsi="Times New Roman" w:cs="Times New Roman"/>
        </w:rPr>
        <w:t xml:space="preserve">_________________________________ </w:t>
      </w:r>
    </w:p>
    <w:p w14:paraId="63B1C82A" w14:textId="072F1CEA" w:rsidR="0008192B" w:rsidRPr="0008192B" w:rsidRDefault="008B5BBD" w:rsidP="0008192B">
      <w:pPr>
        <w:rPr>
          <w:sz w:val="24"/>
          <w:szCs w:val="24"/>
        </w:rPr>
      </w:pPr>
      <w:r>
        <w:rPr>
          <w:sz w:val="24"/>
          <w:szCs w:val="24"/>
        </w:rPr>
        <w:t>Madelaine Lamm</w:t>
      </w:r>
      <w:r w:rsidR="0008192B" w:rsidRPr="0008192B">
        <w:rPr>
          <w:sz w:val="24"/>
          <w:szCs w:val="24"/>
        </w:rPr>
        <w:t>, Village Clerk</w:t>
      </w:r>
    </w:p>
    <w:p w14:paraId="3658EDB1" w14:textId="77777777" w:rsidR="0008192B" w:rsidRPr="0008192B" w:rsidRDefault="0008192B" w:rsidP="0008192B">
      <w:pPr>
        <w:rPr>
          <w:sz w:val="24"/>
          <w:szCs w:val="24"/>
        </w:rPr>
      </w:pPr>
    </w:p>
    <w:sectPr w:rsidR="0008192B" w:rsidRPr="0008192B" w:rsidSect="00F2693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AC7"/>
    <w:multiLevelType w:val="hybridMultilevel"/>
    <w:tmpl w:val="BFB877D6"/>
    <w:lvl w:ilvl="0" w:tplc="4F700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C5195"/>
    <w:multiLevelType w:val="hybridMultilevel"/>
    <w:tmpl w:val="058AB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A98"/>
    <w:multiLevelType w:val="hybridMultilevel"/>
    <w:tmpl w:val="6D6E96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905"/>
    <w:multiLevelType w:val="hybridMultilevel"/>
    <w:tmpl w:val="61149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100C7"/>
    <w:multiLevelType w:val="hybridMultilevel"/>
    <w:tmpl w:val="31EED0E0"/>
    <w:lvl w:ilvl="0" w:tplc="DCAAE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A710D"/>
    <w:multiLevelType w:val="hybridMultilevel"/>
    <w:tmpl w:val="862CC00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F7D62"/>
    <w:multiLevelType w:val="hybridMultilevel"/>
    <w:tmpl w:val="12385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75D94"/>
    <w:multiLevelType w:val="hybridMultilevel"/>
    <w:tmpl w:val="34A02784"/>
    <w:lvl w:ilvl="0" w:tplc="13DAE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F1"/>
    <w:rsid w:val="0008192B"/>
    <w:rsid w:val="00090A86"/>
    <w:rsid w:val="002E681C"/>
    <w:rsid w:val="004547FD"/>
    <w:rsid w:val="006A6819"/>
    <w:rsid w:val="007433F1"/>
    <w:rsid w:val="007D0DDE"/>
    <w:rsid w:val="00806F3D"/>
    <w:rsid w:val="00816B8C"/>
    <w:rsid w:val="008B5BBD"/>
    <w:rsid w:val="009D778E"/>
    <w:rsid w:val="00AA635C"/>
    <w:rsid w:val="00B511BE"/>
    <w:rsid w:val="00C107D5"/>
    <w:rsid w:val="00D16588"/>
    <w:rsid w:val="00D60AED"/>
    <w:rsid w:val="00D97C63"/>
    <w:rsid w:val="00E90502"/>
    <w:rsid w:val="00EA3758"/>
    <w:rsid w:val="00EA7132"/>
    <w:rsid w:val="00F2693A"/>
    <w:rsid w:val="00F6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C527"/>
  <w15:chartTrackingRefBased/>
  <w15:docId w15:val="{02477D22-517F-4991-B67E-78071BAE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3F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8E"/>
    <w:pPr>
      <w:ind w:left="720"/>
      <w:contextualSpacing/>
    </w:pPr>
  </w:style>
  <w:style w:type="paragraph" w:customStyle="1" w:styleId="Default">
    <w:name w:val="Default"/>
    <w:rsid w:val="0008192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Roundtree Office</dc:creator>
  <cp:keywords/>
  <dc:description/>
  <cp:lastModifiedBy>Village Of Sutherland</cp:lastModifiedBy>
  <cp:revision>5</cp:revision>
  <cp:lastPrinted>2019-02-22T15:33:00Z</cp:lastPrinted>
  <dcterms:created xsi:type="dcterms:W3CDTF">2019-02-12T22:22:00Z</dcterms:created>
  <dcterms:modified xsi:type="dcterms:W3CDTF">2019-02-22T15:42:00Z</dcterms:modified>
</cp:coreProperties>
</file>